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B" w:rsidRPr="003030C8" w:rsidRDefault="00C4147B" w:rsidP="00C4147B">
      <w:pPr>
        <w:rPr>
          <w:rFonts w:ascii="Arial" w:hAnsi="Arial" w:cs="Arial"/>
          <w:b/>
          <w:sz w:val="36"/>
          <w:szCs w:val="36"/>
        </w:rPr>
      </w:pPr>
      <w:proofErr w:type="spellStart"/>
      <w:r w:rsidRPr="003030C8">
        <w:rPr>
          <w:rFonts w:ascii="Arial" w:hAnsi="Arial" w:cs="Arial"/>
          <w:b/>
          <w:sz w:val="36"/>
          <w:szCs w:val="36"/>
        </w:rPr>
        <w:t>Rubric</w:t>
      </w:r>
      <w:proofErr w:type="spellEnd"/>
      <w:r w:rsidRPr="003030C8">
        <w:rPr>
          <w:rFonts w:ascii="Arial" w:hAnsi="Arial" w:cs="Arial"/>
          <w:b/>
          <w:sz w:val="36"/>
          <w:szCs w:val="36"/>
        </w:rPr>
        <w:t xml:space="preserve"> Outdoor manager 3/niveau 4</w:t>
      </w:r>
    </w:p>
    <w:p w:rsidR="00C4147B" w:rsidRPr="003030C8" w:rsidRDefault="00C4147B" w:rsidP="00C4147B">
      <w:pPr>
        <w:rPr>
          <w:rFonts w:ascii="Arial" w:hAnsi="Arial" w:cs="Arial"/>
        </w:rPr>
      </w:pPr>
      <w:r w:rsidRPr="003030C8">
        <w:rPr>
          <w:rFonts w:ascii="Arial" w:hAnsi="Arial" w:cs="Arial"/>
        </w:rPr>
        <w:t>Instrument voor studenten: waar sta ik en hoever heb ik nog te gaan om examen te kunnen doen?</w:t>
      </w:r>
    </w:p>
    <w:tbl>
      <w:tblPr>
        <w:tblStyle w:val="Tabelraster"/>
        <w:tblW w:w="0" w:type="auto"/>
        <w:tblLook w:val="04A0" w:firstRow="1" w:lastRow="0" w:firstColumn="1" w:lastColumn="0" w:noHBand="0" w:noVBand="1"/>
      </w:tblPr>
      <w:tblGrid>
        <w:gridCol w:w="2737"/>
        <w:gridCol w:w="2416"/>
        <w:gridCol w:w="2459"/>
        <w:gridCol w:w="2336"/>
        <w:gridCol w:w="2447"/>
        <w:gridCol w:w="1825"/>
      </w:tblGrid>
      <w:tr w:rsidR="003030C8" w:rsidRPr="003030C8" w:rsidTr="00C01B27">
        <w:tc>
          <w:tcPr>
            <w:tcW w:w="12395" w:type="dxa"/>
            <w:gridSpan w:val="5"/>
            <w:shd w:val="clear" w:color="auto" w:fill="C6D9F1" w:themeFill="text2" w:themeFillTint="33"/>
          </w:tcPr>
          <w:p w:rsidR="003030C8" w:rsidRPr="003030C8" w:rsidRDefault="003030C8" w:rsidP="00CD79B4">
            <w:pPr>
              <w:rPr>
                <w:rFonts w:ascii="Arial" w:hAnsi="Arial" w:cs="Arial"/>
                <w:b/>
                <w:sz w:val="24"/>
                <w:szCs w:val="24"/>
              </w:rPr>
            </w:pPr>
            <w:r w:rsidRPr="003030C8">
              <w:rPr>
                <w:rFonts w:ascii="Arial" w:hAnsi="Arial" w:cs="Arial"/>
                <w:b/>
                <w:sz w:val="24"/>
                <w:szCs w:val="24"/>
              </w:rPr>
              <w:t>Werkproces  2.3. Maakt en bewaakt planning</w:t>
            </w:r>
          </w:p>
          <w:p w:rsidR="003030C8" w:rsidRPr="003030C8" w:rsidRDefault="003030C8" w:rsidP="003030C8">
            <w:pPr>
              <w:autoSpaceDE w:val="0"/>
              <w:autoSpaceDN w:val="0"/>
              <w:adjustRightInd w:val="0"/>
              <w:rPr>
                <w:rFonts w:ascii="NimbusSansL-Regu" w:hAnsi="NimbusSansL-Regu" w:cs="NimbusSansL-Regu"/>
                <w:color w:val="000000"/>
                <w:sz w:val="18"/>
                <w:szCs w:val="18"/>
              </w:rPr>
            </w:pPr>
            <w:r w:rsidRPr="003030C8">
              <w:rPr>
                <w:rFonts w:ascii="Arial" w:hAnsi="Arial" w:cs="Arial"/>
                <w:b/>
                <w:color w:val="000000"/>
                <w:sz w:val="24"/>
                <w:szCs w:val="24"/>
              </w:rPr>
              <w:t>Resultaat:</w:t>
            </w:r>
            <w:r w:rsidRPr="003030C8">
              <w:rPr>
                <w:rFonts w:ascii="Arial" w:hAnsi="Arial" w:cs="Arial"/>
                <w:b/>
                <w:color w:val="000000"/>
                <w:sz w:val="24"/>
                <w:szCs w:val="24"/>
              </w:rPr>
              <w:t xml:space="preserve"> </w:t>
            </w:r>
            <w:r w:rsidRPr="003030C8">
              <w:rPr>
                <w:rFonts w:ascii="Arial" w:hAnsi="Arial" w:cs="Arial"/>
                <w:b/>
                <w:color w:val="000000"/>
                <w:sz w:val="24"/>
                <w:szCs w:val="24"/>
              </w:rPr>
              <w:t>Een reële planning. Er wo</w:t>
            </w:r>
            <w:r w:rsidRPr="003030C8">
              <w:rPr>
                <w:rFonts w:ascii="Arial" w:hAnsi="Arial" w:cs="Arial"/>
                <w:b/>
                <w:color w:val="000000"/>
                <w:sz w:val="24"/>
                <w:szCs w:val="24"/>
              </w:rPr>
              <w:t>rdt gewerkt volgens de planning</w:t>
            </w:r>
          </w:p>
        </w:tc>
        <w:tc>
          <w:tcPr>
            <w:tcW w:w="1825" w:type="dxa"/>
            <w:shd w:val="clear" w:color="auto" w:fill="C6D9F1" w:themeFill="text2" w:themeFillTint="33"/>
          </w:tcPr>
          <w:p w:rsidR="003030C8" w:rsidRPr="003030C8" w:rsidRDefault="003030C8" w:rsidP="00CD79B4">
            <w:pPr>
              <w:rPr>
                <w:rFonts w:ascii="Arial" w:hAnsi="Arial" w:cs="Arial"/>
              </w:rPr>
            </w:pPr>
          </w:p>
        </w:tc>
      </w:tr>
      <w:tr w:rsidR="00211150" w:rsidRPr="003030C8" w:rsidTr="00211150">
        <w:trPr>
          <w:trHeight w:val="384"/>
        </w:trPr>
        <w:tc>
          <w:tcPr>
            <w:tcW w:w="2737" w:type="dxa"/>
            <w:shd w:val="clear" w:color="auto" w:fill="C6D9F1" w:themeFill="text2" w:themeFillTint="33"/>
          </w:tcPr>
          <w:p w:rsidR="00211150" w:rsidRPr="003030C8" w:rsidRDefault="00211150" w:rsidP="00C72B78">
            <w:pPr>
              <w:rPr>
                <w:rFonts w:ascii="Arial" w:hAnsi="Arial" w:cs="Arial"/>
                <w:sz w:val="16"/>
                <w:szCs w:val="16"/>
              </w:rPr>
            </w:pPr>
            <w:r w:rsidRPr="003030C8">
              <w:rPr>
                <w:rFonts w:ascii="Arial" w:hAnsi="Arial" w:cs="Arial"/>
                <w:sz w:val="16"/>
                <w:szCs w:val="16"/>
              </w:rPr>
              <w:t>Prestatie indicator</w:t>
            </w:r>
          </w:p>
        </w:tc>
        <w:tc>
          <w:tcPr>
            <w:tcW w:w="2416" w:type="dxa"/>
            <w:shd w:val="clear" w:color="auto" w:fill="C6D9F1" w:themeFill="text2" w:themeFillTint="33"/>
          </w:tcPr>
          <w:p w:rsidR="00211150" w:rsidRPr="003030C8" w:rsidRDefault="00211150" w:rsidP="00C72B78">
            <w:pPr>
              <w:rPr>
                <w:rFonts w:ascii="Arial" w:hAnsi="Arial" w:cs="Arial"/>
              </w:rPr>
            </w:pPr>
            <w:r w:rsidRPr="003030C8">
              <w:rPr>
                <w:rFonts w:ascii="Arial" w:hAnsi="Arial" w:cs="Arial"/>
              </w:rPr>
              <w:t>Voorbij de eerste start</w:t>
            </w:r>
          </w:p>
        </w:tc>
        <w:tc>
          <w:tcPr>
            <w:tcW w:w="2459" w:type="dxa"/>
            <w:shd w:val="clear" w:color="auto" w:fill="C6D9F1" w:themeFill="text2" w:themeFillTint="33"/>
          </w:tcPr>
          <w:p w:rsidR="00211150" w:rsidRPr="003030C8" w:rsidRDefault="00211150" w:rsidP="00C72B78">
            <w:pPr>
              <w:rPr>
                <w:rFonts w:ascii="Arial" w:hAnsi="Arial" w:cs="Arial"/>
              </w:rPr>
            </w:pPr>
            <w:r w:rsidRPr="003030C8">
              <w:rPr>
                <w:rFonts w:ascii="Arial" w:hAnsi="Arial" w:cs="Arial"/>
              </w:rPr>
              <w:t xml:space="preserve">Halverwege </w:t>
            </w:r>
          </w:p>
        </w:tc>
        <w:tc>
          <w:tcPr>
            <w:tcW w:w="2336" w:type="dxa"/>
            <w:shd w:val="clear" w:color="auto" w:fill="C6D9F1" w:themeFill="text2" w:themeFillTint="33"/>
          </w:tcPr>
          <w:p w:rsidR="00211150" w:rsidRPr="003030C8" w:rsidRDefault="00211150" w:rsidP="00C72B78">
            <w:pPr>
              <w:rPr>
                <w:rFonts w:ascii="Arial" w:hAnsi="Arial" w:cs="Arial"/>
              </w:rPr>
            </w:pPr>
            <w:r w:rsidRPr="003030C8">
              <w:rPr>
                <w:rFonts w:ascii="Arial" w:hAnsi="Arial" w:cs="Arial"/>
              </w:rPr>
              <w:t>Een eind op weg</w:t>
            </w:r>
          </w:p>
        </w:tc>
        <w:tc>
          <w:tcPr>
            <w:tcW w:w="2447" w:type="dxa"/>
            <w:shd w:val="clear" w:color="auto" w:fill="C6D9F1" w:themeFill="text2" w:themeFillTint="33"/>
          </w:tcPr>
          <w:p w:rsidR="00211150" w:rsidRPr="003030C8" w:rsidRDefault="00211150" w:rsidP="00C72B78">
            <w:pPr>
              <w:rPr>
                <w:rFonts w:ascii="Arial" w:hAnsi="Arial" w:cs="Arial"/>
              </w:rPr>
            </w:pPr>
            <w:r w:rsidRPr="003030C8">
              <w:rPr>
                <w:rFonts w:ascii="Arial" w:hAnsi="Arial" w:cs="Arial"/>
              </w:rPr>
              <w:t>Klaar voor opgaan naar examen</w:t>
            </w:r>
          </w:p>
        </w:tc>
        <w:tc>
          <w:tcPr>
            <w:tcW w:w="1825" w:type="dxa"/>
            <w:shd w:val="clear" w:color="auto" w:fill="C6D9F1" w:themeFill="text2" w:themeFillTint="33"/>
          </w:tcPr>
          <w:p w:rsidR="00211150" w:rsidRPr="003030C8" w:rsidRDefault="00211150" w:rsidP="00C72B78">
            <w:pPr>
              <w:rPr>
                <w:rFonts w:ascii="Arial" w:hAnsi="Arial" w:cs="Arial"/>
              </w:rPr>
            </w:pPr>
          </w:p>
        </w:tc>
      </w:tr>
      <w:tr w:rsidR="00211150" w:rsidRPr="003030C8" w:rsidTr="00211150">
        <w:tc>
          <w:tcPr>
            <w:tcW w:w="2737" w:type="dxa"/>
          </w:tcPr>
          <w:p w:rsidR="00211150" w:rsidRPr="003030C8" w:rsidRDefault="00211150" w:rsidP="00311538">
            <w:pPr>
              <w:rPr>
                <w:rFonts w:ascii="Arial" w:hAnsi="Arial" w:cs="Arial"/>
                <w:sz w:val="16"/>
                <w:szCs w:val="16"/>
              </w:rPr>
            </w:pPr>
            <w:r w:rsidRPr="003030C8">
              <w:rPr>
                <w:rFonts w:ascii="Arial" w:hAnsi="Arial" w:cs="Arial"/>
                <w:sz w:val="16"/>
                <w:szCs w:val="16"/>
              </w:rPr>
              <w:t xml:space="preserve">1+ 4: Planning realiseren en voortgang bewaken  </w:t>
            </w:r>
          </w:p>
          <w:p w:rsidR="00211150" w:rsidRPr="003030C8" w:rsidRDefault="00211150" w:rsidP="00311538">
            <w:pPr>
              <w:rPr>
                <w:rFonts w:ascii="Arial" w:hAnsi="Arial" w:cs="Arial"/>
                <w:sz w:val="16"/>
                <w:szCs w:val="16"/>
              </w:rPr>
            </w:pPr>
            <w:proofErr w:type="spellStart"/>
            <w:r w:rsidRPr="003030C8">
              <w:rPr>
                <w:rFonts w:ascii="Arial" w:hAnsi="Arial" w:cs="Arial"/>
                <w:sz w:val="16"/>
                <w:szCs w:val="16"/>
              </w:rPr>
              <w:t>m+m+m</w:t>
            </w:r>
            <w:proofErr w:type="spellEnd"/>
            <w:r w:rsidRPr="003030C8">
              <w:rPr>
                <w:rFonts w:ascii="Arial" w:hAnsi="Arial" w:cs="Arial"/>
                <w:sz w:val="16"/>
                <w:szCs w:val="16"/>
              </w:rPr>
              <w:t xml:space="preserve">= </w:t>
            </w:r>
            <w:proofErr w:type="spellStart"/>
            <w:r w:rsidRPr="003030C8">
              <w:rPr>
                <w:rFonts w:ascii="Arial" w:hAnsi="Arial" w:cs="Arial"/>
                <w:sz w:val="16"/>
                <w:szCs w:val="16"/>
              </w:rPr>
              <w:t>mens+middelen+materialen</w:t>
            </w:r>
            <w:proofErr w:type="spellEnd"/>
          </w:p>
        </w:tc>
        <w:tc>
          <w:tcPr>
            <w:tcW w:w="2416" w:type="dxa"/>
          </w:tcPr>
          <w:p w:rsidR="00211150" w:rsidRPr="003030C8" w:rsidRDefault="00211150" w:rsidP="00311538">
            <w:pPr>
              <w:rPr>
                <w:rFonts w:ascii="Arial" w:hAnsi="Arial" w:cs="Arial"/>
              </w:rPr>
            </w:pPr>
            <w:r w:rsidRPr="003030C8">
              <w:rPr>
                <w:rFonts w:ascii="Arial" w:hAnsi="Arial" w:cs="Arial"/>
              </w:rPr>
              <w:t>Goed gepland? Dan kan ik ook de uitvoering realiseren en toezien op de goede voortgang.</w:t>
            </w:r>
          </w:p>
          <w:p w:rsidR="00211150" w:rsidRPr="003030C8" w:rsidRDefault="00211150" w:rsidP="00311538">
            <w:pPr>
              <w:rPr>
                <w:rFonts w:ascii="Arial" w:hAnsi="Arial" w:cs="Arial"/>
              </w:rPr>
            </w:pPr>
          </w:p>
          <w:p w:rsidR="00211150" w:rsidRPr="003030C8" w:rsidRDefault="00211150" w:rsidP="00311538">
            <w:pPr>
              <w:rPr>
                <w:rFonts w:ascii="Arial" w:hAnsi="Arial" w:cs="Arial"/>
              </w:rPr>
            </w:pPr>
            <w:r w:rsidRPr="003030C8">
              <w:rPr>
                <w:rFonts w:ascii="Arial" w:hAnsi="Arial" w:cs="Arial"/>
              </w:rPr>
              <w:t xml:space="preserve">Niet goed gepland? Dat blijkt dan vaak tijdens de uitvoering en dan zie ik wat er aan de hand is, maar ik kan niet bijsturen. </w:t>
            </w:r>
          </w:p>
          <w:p w:rsidR="00211150" w:rsidRPr="003030C8" w:rsidRDefault="00211150" w:rsidP="00311538">
            <w:pPr>
              <w:rPr>
                <w:rFonts w:ascii="Arial" w:hAnsi="Arial" w:cs="Arial"/>
              </w:rPr>
            </w:pPr>
            <w:r w:rsidRPr="003030C8">
              <w:rPr>
                <w:rFonts w:ascii="Arial" w:hAnsi="Arial" w:cs="Arial"/>
              </w:rPr>
              <w:t>Daarvoor roep ik dan hulp in.</w:t>
            </w:r>
          </w:p>
          <w:p w:rsidR="00211150" w:rsidRPr="003030C8" w:rsidRDefault="00211150" w:rsidP="00CD79B4">
            <w:pPr>
              <w:rPr>
                <w:rFonts w:ascii="Arial" w:hAnsi="Arial" w:cs="Arial"/>
              </w:rPr>
            </w:pPr>
          </w:p>
        </w:tc>
        <w:tc>
          <w:tcPr>
            <w:tcW w:w="2459" w:type="dxa"/>
          </w:tcPr>
          <w:p w:rsidR="00211150" w:rsidRPr="003030C8" w:rsidRDefault="00211150" w:rsidP="00CD79B4">
            <w:pPr>
              <w:rPr>
                <w:rFonts w:ascii="Arial" w:hAnsi="Arial" w:cs="Arial"/>
              </w:rPr>
            </w:pPr>
            <w:r w:rsidRPr="003030C8">
              <w:rPr>
                <w:rFonts w:ascii="Arial" w:hAnsi="Arial" w:cs="Arial"/>
              </w:rPr>
              <w:t xml:space="preserve">Ik maak een plan zo dat het ook realiseerbaar is. </w:t>
            </w:r>
          </w:p>
          <w:p w:rsidR="00211150" w:rsidRPr="003030C8" w:rsidRDefault="00211150" w:rsidP="00CD79B4">
            <w:pPr>
              <w:rPr>
                <w:rFonts w:ascii="Arial" w:hAnsi="Arial" w:cs="Arial"/>
              </w:rPr>
            </w:pPr>
            <w:r w:rsidRPr="003030C8">
              <w:rPr>
                <w:rFonts w:ascii="Arial" w:hAnsi="Arial" w:cs="Arial"/>
              </w:rPr>
              <w:t>Ik heb nog moeite met just-in-time organiseren van M&amp;M&amp;M,  zodat de voortgang in het werk helaas her en der stokt.</w:t>
            </w:r>
          </w:p>
          <w:p w:rsidR="00211150" w:rsidRPr="003030C8" w:rsidRDefault="00211150" w:rsidP="00CD79B4">
            <w:pPr>
              <w:rPr>
                <w:rFonts w:ascii="Arial" w:hAnsi="Arial" w:cs="Arial"/>
              </w:rPr>
            </w:pPr>
            <w:r w:rsidRPr="003030C8">
              <w:rPr>
                <w:rFonts w:ascii="Arial" w:hAnsi="Arial" w:cs="Arial"/>
              </w:rPr>
              <w:t>Ik zie dit dan wel en ik kan met enige hulp de voortgang wel weer terugkrijgen.</w:t>
            </w:r>
          </w:p>
        </w:tc>
        <w:tc>
          <w:tcPr>
            <w:tcW w:w="2336" w:type="dxa"/>
          </w:tcPr>
          <w:p w:rsidR="00211150" w:rsidRPr="003030C8" w:rsidRDefault="00211150" w:rsidP="00CD79B4">
            <w:pPr>
              <w:rPr>
                <w:rFonts w:ascii="Arial" w:hAnsi="Arial" w:cs="Arial"/>
              </w:rPr>
            </w:pPr>
            <w:r w:rsidRPr="003030C8">
              <w:rPr>
                <w:rFonts w:ascii="Arial" w:hAnsi="Arial" w:cs="Arial"/>
              </w:rPr>
              <w:t>Ik heb minder of nauwelijks moeite met het just-in-time organiseren van M&amp;M&amp;M, zodat het werk bijna niet meer stokt.</w:t>
            </w:r>
          </w:p>
          <w:p w:rsidR="00211150" w:rsidRPr="003030C8" w:rsidRDefault="00211150" w:rsidP="00CD79B4">
            <w:pPr>
              <w:rPr>
                <w:rFonts w:ascii="Arial" w:hAnsi="Arial" w:cs="Arial"/>
              </w:rPr>
            </w:pPr>
            <w:r w:rsidRPr="003030C8">
              <w:rPr>
                <w:rFonts w:ascii="Arial" w:hAnsi="Arial" w:cs="Arial"/>
              </w:rPr>
              <w:t xml:space="preserve">Ik kan zelf het werk weer op gang krijgen om de voortgang erin te houden </w:t>
            </w:r>
            <w:bookmarkStart w:id="0" w:name="_GoBack"/>
            <w:bookmarkEnd w:id="0"/>
          </w:p>
        </w:tc>
        <w:tc>
          <w:tcPr>
            <w:tcW w:w="2447" w:type="dxa"/>
          </w:tcPr>
          <w:p w:rsidR="00211150" w:rsidRPr="003030C8" w:rsidRDefault="00211150" w:rsidP="00CD79B4">
            <w:pPr>
              <w:rPr>
                <w:rFonts w:ascii="Arial" w:hAnsi="Arial" w:cs="Arial"/>
              </w:rPr>
            </w:pPr>
            <w:r w:rsidRPr="003030C8">
              <w:rPr>
                <w:rFonts w:ascii="Arial" w:hAnsi="Arial" w:cs="Arial"/>
              </w:rPr>
              <w:t xml:space="preserve">Ik zorg ervoor dat de planning wordt gehaald. </w:t>
            </w:r>
          </w:p>
          <w:p w:rsidR="00211150" w:rsidRPr="003030C8" w:rsidRDefault="00211150" w:rsidP="00CD79B4">
            <w:pPr>
              <w:rPr>
                <w:rFonts w:ascii="Arial" w:hAnsi="Arial" w:cs="Arial"/>
              </w:rPr>
            </w:pPr>
            <w:r w:rsidRPr="003030C8">
              <w:rPr>
                <w:rFonts w:ascii="Arial" w:hAnsi="Arial" w:cs="Arial"/>
              </w:rPr>
              <w:t xml:space="preserve">Ik organiseer daartoe inzet van M&amp;M&amp;M op het juiste moment.  </w:t>
            </w:r>
          </w:p>
          <w:p w:rsidR="00211150" w:rsidRPr="003030C8" w:rsidRDefault="00211150" w:rsidP="00CD79B4">
            <w:pPr>
              <w:rPr>
                <w:rFonts w:ascii="Arial" w:hAnsi="Arial" w:cs="Arial"/>
              </w:rPr>
            </w:pPr>
            <w:r w:rsidRPr="003030C8">
              <w:rPr>
                <w:rFonts w:ascii="Arial" w:hAnsi="Arial" w:cs="Arial"/>
              </w:rPr>
              <w:t>Ik hou een vinger aan de pols om zo op tijd problemen en knelpunten op te (helpen) lossen.</w:t>
            </w:r>
          </w:p>
        </w:tc>
        <w:tc>
          <w:tcPr>
            <w:tcW w:w="1825" w:type="dxa"/>
          </w:tcPr>
          <w:p w:rsidR="00211150" w:rsidRPr="003030C8" w:rsidRDefault="00211150" w:rsidP="00CD79B4">
            <w:pPr>
              <w:rPr>
                <w:rFonts w:ascii="Arial" w:hAnsi="Arial" w:cs="Arial"/>
              </w:rPr>
            </w:pPr>
          </w:p>
        </w:tc>
      </w:tr>
      <w:tr w:rsidR="00211150" w:rsidRPr="003030C8" w:rsidTr="00211150">
        <w:tc>
          <w:tcPr>
            <w:tcW w:w="2737" w:type="dxa"/>
          </w:tcPr>
          <w:p w:rsidR="00211150" w:rsidRPr="003030C8" w:rsidRDefault="00211150" w:rsidP="00311538">
            <w:pPr>
              <w:rPr>
                <w:rFonts w:ascii="Arial" w:hAnsi="Arial" w:cs="Arial"/>
              </w:rPr>
            </w:pPr>
          </w:p>
        </w:tc>
        <w:tc>
          <w:tcPr>
            <w:tcW w:w="2416" w:type="dxa"/>
          </w:tcPr>
          <w:p w:rsidR="00211150" w:rsidRPr="003030C8" w:rsidRDefault="00211150" w:rsidP="00311538">
            <w:pPr>
              <w:rPr>
                <w:rFonts w:ascii="Arial" w:hAnsi="Arial" w:cs="Arial"/>
              </w:rPr>
            </w:pPr>
          </w:p>
        </w:tc>
        <w:tc>
          <w:tcPr>
            <w:tcW w:w="2459" w:type="dxa"/>
          </w:tcPr>
          <w:p w:rsidR="00211150" w:rsidRPr="003030C8" w:rsidRDefault="00211150" w:rsidP="00CD79B4">
            <w:pPr>
              <w:rPr>
                <w:rFonts w:ascii="Arial" w:hAnsi="Arial" w:cs="Arial"/>
              </w:rPr>
            </w:pPr>
          </w:p>
        </w:tc>
        <w:tc>
          <w:tcPr>
            <w:tcW w:w="2336" w:type="dxa"/>
          </w:tcPr>
          <w:p w:rsidR="00211150" w:rsidRPr="003030C8" w:rsidRDefault="00211150" w:rsidP="00CD79B4">
            <w:pPr>
              <w:rPr>
                <w:rFonts w:ascii="Arial" w:hAnsi="Arial" w:cs="Arial"/>
              </w:rPr>
            </w:pPr>
          </w:p>
          <w:p w:rsidR="00211150" w:rsidRPr="003030C8" w:rsidRDefault="00211150" w:rsidP="00CD79B4">
            <w:pPr>
              <w:rPr>
                <w:rFonts w:ascii="Arial" w:hAnsi="Arial" w:cs="Arial"/>
              </w:rPr>
            </w:pPr>
          </w:p>
          <w:p w:rsidR="00211150" w:rsidRPr="003030C8" w:rsidRDefault="00211150" w:rsidP="00CD79B4">
            <w:pPr>
              <w:rPr>
                <w:rFonts w:ascii="Arial" w:hAnsi="Arial" w:cs="Arial"/>
              </w:rPr>
            </w:pPr>
          </w:p>
        </w:tc>
        <w:tc>
          <w:tcPr>
            <w:tcW w:w="2447" w:type="dxa"/>
          </w:tcPr>
          <w:p w:rsidR="00211150" w:rsidRPr="003030C8" w:rsidRDefault="00211150" w:rsidP="00CD79B4">
            <w:pPr>
              <w:rPr>
                <w:rFonts w:ascii="Arial" w:hAnsi="Arial" w:cs="Arial"/>
              </w:rPr>
            </w:pPr>
          </w:p>
        </w:tc>
        <w:tc>
          <w:tcPr>
            <w:tcW w:w="1825" w:type="dxa"/>
          </w:tcPr>
          <w:p w:rsidR="00211150" w:rsidRPr="003030C8" w:rsidRDefault="00211150" w:rsidP="00CD79B4">
            <w:pPr>
              <w:rPr>
                <w:rFonts w:ascii="Arial" w:hAnsi="Arial" w:cs="Arial"/>
              </w:rPr>
            </w:pPr>
          </w:p>
        </w:tc>
      </w:tr>
    </w:tbl>
    <w:p w:rsidR="00211150" w:rsidRPr="003030C8" w:rsidRDefault="00211150" w:rsidP="00311538">
      <w:pPr>
        <w:rPr>
          <w:rFonts w:ascii="Arial" w:hAnsi="Arial" w:cs="Arial"/>
        </w:rPr>
      </w:pPr>
    </w:p>
    <w:p w:rsidR="00211150" w:rsidRPr="003030C8" w:rsidRDefault="00211150">
      <w:pPr>
        <w:rPr>
          <w:rFonts w:ascii="Arial" w:hAnsi="Arial" w:cs="Arial"/>
        </w:rPr>
      </w:pPr>
      <w:r w:rsidRPr="003030C8">
        <w:rPr>
          <w:rFonts w:ascii="Arial" w:hAnsi="Arial" w:cs="Arial"/>
        </w:rPr>
        <w:br w:type="page"/>
      </w:r>
    </w:p>
    <w:tbl>
      <w:tblPr>
        <w:tblStyle w:val="Tabelraster"/>
        <w:tblW w:w="0" w:type="auto"/>
        <w:tblLook w:val="04A0" w:firstRow="1" w:lastRow="0" w:firstColumn="1" w:lastColumn="0" w:noHBand="0" w:noVBand="1"/>
      </w:tblPr>
      <w:tblGrid>
        <w:gridCol w:w="2265"/>
        <w:gridCol w:w="2510"/>
        <w:gridCol w:w="2540"/>
        <w:gridCol w:w="2417"/>
        <w:gridCol w:w="2540"/>
        <w:gridCol w:w="1948"/>
      </w:tblGrid>
      <w:tr w:rsidR="00211150" w:rsidRPr="003030C8" w:rsidTr="00F54792">
        <w:tc>
          <w:tcPr>
            <w:tcW w:w="2265" w:type="dxa"/>
          </w:tcPr>
          <w:p w:rsidR="00211150" w:rsidRPr="003030C8" w:rsidRDefault="00211150" w:rsidP="00F54792">
            <w:pPr>
              <w:rPr>
                <w:rFonts w:ascii="Arial" w:hAnsi="Arial" w:cs="Arial"/>
                <w:i/>
                <w:sz w:val="16"/>
                <w:szCs w:val="16"/>
              </w:rPr>
            </w:pPr>
            <w:r w:rsidRPr="003030C8">
              <w:rPr>
                <w:rFonts w:ascii="Arial" w:hAnsi="Arial" w:cs="Arial"/>
                <w:i/>
                <w:sz w:val="16"/>
                <w:szCs w:val="16"/>
              </w:rPr>
              <w:lastRenderedPageBreak/>
              <w:t>5: Past planning aan bij onvoorziene situaties</w:t>
            </w:r>
          </w:p>
        </w:tc>
        <w:tc>
          <w:tcPr>
            <w:tcW w:w="2510" w:type="dxa"/>
          </w:tcPr>
          <w:p w:rsidR="00211150" w:rsidRPr="003030C8" w:rsidRDefault="00211150" w:rsidP="00F54792">
            <w:pPr>
              <w:rPr>
                <w:rFonts w:ascii="Arial" w:hAnsi="Arial" w:cs="Arial"/>
              </w:rPr>
            </w:pPr>
            <w:r w:rsidRPr="003030C8">
              <w:rPr>
                <w:rFonts w:ascii="Arial" w:hAnsi="Arial" w:cs="Arial"/>
              </w:rPr>
              <w:t xml:space="preserve">Onverwachte en onvoorziene dingen overvallen mij nog te vaak. </w:t>
            </w:r>
          </w:p>
          <w:p w:rsidR="00211150" w:rsidRPr="003030C8" w:rsidRDefault="00211150" w:rsidP="00F54792">
            <w:pPr>
              <w:rPr>
                <w:rFonts w:ascii="Arial" w:hAnsi="Arial" w:cs="Arial"/>
              </w:rPr>
            </w:pPr>
            <w:r w:rsidRPr="003030C8">
              <w:rPr>
                <w:rFonts w:ascii="Arial" w:hAnsi="Arial" w:cs="Arial"/>
              </w:rPr>
              <w:t>Met veel moeite lukt het me dan om de planning her en der bij te stellen. Maar vaak is dat her en der bijstellen onvoldoende om de voortgang in het werk te behouden.</w:t>
            </w:r>
          </w:p>
        </w:tc>
        <w:tc>
          <w:tcPr>
            <w:tcW w:w="2540" w:type="dxa"/>
          </w:tcPr>
          <w:p w:rsidR="00211150" w:rsidRPr="003030C8" w:rsidRDefault="00211150" w:rsidP="00F54792">
            <w:pPr>
              <w:rPr>
                <w:rFonts w:ascii="Arial" w:hAnsi="Arial" w:cs="Arial"/>
              </w:rPr>
            </w:pPr>
            <w:r w:rsidRPr="003030C8">
              <w:rPr>
                <w:rFonts w:ascii="Arial" w:hAnsi="Arial" w:cs="Arial"/>
              </w:rPr>
              <w:t>Het onverwachte gebeurt. Ik raak daar even van de wijs, maar kan dan toch met hulp van anderen de planning aanpassen en de uitvoering zo goed mogelijk behouden.</w:t>
            </w:r>
          </w:p>
        </w:tc>
        <w:tc>
          <w:tcPr>
            <w:tcW w:w="2417" w:type="dxa"/>
          </w:tcPr>
          <w:p w:rsidR="00211150" w:rsidRPr="003030C8" w:rsidRDefault="00211150" w:rsidP="00F54792">
            <w:pPr>
              <w:rPr>
                <w:rFonts w:ascii="Arial" w:hAnsi="Arial" w:cs="Arial"/>
              </w:rPr>
            </w:pPr>
            <w:r w:rsidRPr="003030C8">
              <w:rPr>
                <w:rFonts w:ascii="Arial" w:hAnsi="Arial" w:cs="Arial"/>
              </w:rPr>
              <w:t>Ik heb tijdens het werk in de gaten wanneer een tandje bijgezet moet worden om de planning te halen.</w:t>
            </w:r>
          </w:p>
          <w:p w:rsidR="00211150" w:rsidRPr="003030C8" w:rsidRDefault="00211150" w:rsidP="00F54792">
            <w:pPr>
              <w:rPr>
                <w:rFonts w:ascii="Arial" w:hAnsi="Arial" w:cs="Arial"/>
              </w:rPr>
            </w:pPr>
            <w:r w:rsidRPr="003030C8">
              <w:rPr>
                <w:rFonts w:ascii="Arial" w:hAnsi="Arial" w:cs="Arial"/>
              </w:rPr>
              <w:t>Het lukt mij om planningen bij te sturen</w:t>
            </w:r>
          </w:p>
        </w:tc>
        <w:tc>
          <w:tcPr>
            <w:tcW w:w="2540" w:type="dxa"/>
          </w:tcPr>
          <w:p w:rsidR="00211150" w:rsidRPr="003030C8" w:rsidRDefault="00211150" w:rsidP="00F54792">
            <w:pPr>
              <w:rPr>
                <w:rFonts w:ascii="Arial" w:hAnsi="Arial" w:cs="Arial"/>
              </w:rPr>
            </w:pPr>
            <w:r w:rsidRPr="003030C8">
              <w:rPr>
                <w:rFonts w:ascii="Arial" w:hAnsi="Arial" w:cs="Arial"/>
              </w:rPr>
              <w:t xml:space="preserve">Er gebeurt altijd wat en er is altijd wel ergens een probleem , wat je ook van te voren plant. </w:t>
            </w:r>
          </w:p>
          <w:p w:rsidR="00211150" w:rsidRPr="003030C8" w:rsidRDefault="00211150" w:rsidP="00F54792">
            <w:pPr>
              <w:rPr>
                <w:rFonts w:ascii="Arial" w:hAnsi="Arial" w:cs="Arial"/>
              </w:rPr>
            </w:pPr>
            <w:r w:rsidRPr="003030C8">
              <w:rPr>
                <w:rFonts w:ascii="Arial" w:hAnsi="Arial" w:cs="Arial"/>
              </w:rPr>
              <w:t xml:space="preserve">Ik kijk dit alles aan met het doel voor ogen of ik de planning en uitvoering ergens moet aanpassen of niet. </w:t>
            </w:r>
          </w:p>
          <w:p w:rsidR="00211150" w:rsidRPr="003030C8" w:rsidRDefault="00211150" w:rsidP="00F54792">
            <w:pPr>
              <w:rPr>
                <w:rFonts w:ascii="Arial" w:hAnsi="Arial" w:cs="Arial"/>
              </w:rPr>
            </w:pPr>
            <w:r w:rsidRPr="003030C8">
              <w:rPr>
                <w:rFonts w:ascii="Arial" w:hAnsi="Arial" w:cs="Arial"/>
              </w:rPr>
              <w:t xml:space="preserve">Als aanpassing moet lukt meestal wel zonder al te veel schade voor de uitvoering. </w:t>
            </w:r>
          </w:p>
        </w:tc>
        <w:tc>
          <w:tcPr>
            <w:tcW w:w="1948" w:type="dxa"/>
          </w:tcPr>
          <w:p w:rsidR="00211150" w:rsidRPr="003030C8" w:rsidRDefault="00211150" w:rsidP="00F54792">
            <w:pPr>
              <w:rPr>
                <w:rFonts w:ascii="Arial" w:hAnsi="Arial" w:cs="Arial"/>
              </w:rPr>
            </w:pPr>
          </w:p>
        </w:tc>
      </w:tr>
      <w:tr w:rsidR="00211150" w:rsidRPr="003030C8" w:rsidTr="00F54792">
        <w:tc>
          <w:tcPr>
            <w:tcW w:w="2265" w:type="dxa"/>
          </w:tcPr>
          <w:p w:rsidR="00211150" w:rsidRPr="003030C8" w:rsidRDefault="00211150" w:rsidP="00F54792">
            <w:pPr>
              <w:rPr>
                <w:rFonts w:ascii="Arial" w:hAnsi="Arial" w:cs="Arial"/>
              </w:rPr>
            </w:pPr>
          </w:p>
        </w:tc>
        <w:tc>
          <w:tcPr>
            <w:tcW w:w="2510" w:type="dxa"/>
          </w:tcPr>
          <w:p w:rsidR="00211150" w:rsidRPr="003030C8" w:rsidRDefault="00211150" w:rsidP="00F54792">
            <w:pPr>
              <w:rPr>
                <w:rFonts w:ascii="Arial" w:hAnsi="Arial" w:cs="Arial"/>
              </w:rPr>
            </w:pPr>
          </w:p>
        </w:tc>
        <w:tc>
          <w:tcPr>
            <w:tcW w:w="2540" w:type="dxa"/>
          </w:tcPr>
          <w:p w:rsidR="00211150" w:rsidRPr="003030C8" w:rsidRDefault="00211150" w:rsidP="00F54792">
            <w:pPr>
              <w:rPr>
                <w:rFonts w:ascii="Arial" w:hAnsi="Arial" w:cs="Arial"/>
              </w:rPr>
            </w:pPr>
          </w:p>
        </w:tc>
        <w:tc>
          <w:tcPr>
            <w:tcW w:w="2417" w:type="dxa"/>
          </w:tcPr>
          <w:p w:rsidR="00211150" w:rsidRPr="003030C8" w:rsidRDefault="00211150" w:rsidP="00F54792">
            <w:pPr>
              <w:rPr>
                <w:rFonts w:ascii="Arial" w:hAnsi="Arial" w:cs="Arial"/>
              </w:rPr>
            </w:pPr>
          </w:p>
          <w:p w:rsidR="00211150" w:rsidRPr="003030C8" w:rsidRDefault="00211150" w:rsidP="00F54792">
            <w:pPr>
              <w:rPr>
                <w:rFonts w:ascii="Arial" w:hAnsi="Arial" w:cs="Arial"/>
              </w:rPr>
            </w:pPr>
          </w:p>
          <w:p w:rsidR="00211150" w:rsidRPr="003030C8" w:rsidRDefault="00211150" w:rsidP="00F54792">
            <w:pPr>
              <w:rPr>
                <w:rFonts w:ascii="Arial" w:hAnsi="Arial" w:cs="Arial"/>
              </w:rPr>
            </w:pPr>
          </w:p>
        </w:tc>
        <w:tc>
          <w:tcPr>
            <w:tcW w:w="2540" w:type="dxa"/>
          </w:tcPr>
          <w:p w:rsidR="00211150" w:rsidRPr="003030C8" w:rsidRDefault="00211150" w:rsidP="00F54792">
            <w:pPr>
              <w:rPr>
                <w:rFonts w:ascii="Arial" w:hAnsi="Arial" w:cs="Arial"/>
              </w:rPr>
            </w:pPr>
          </w:p>
        </w:tc>
        <w:tc>
          <w:tcPr>
            <w:tcW w:w="1948" w:type="dxa"/>
          </w:tcPr>
          <w:p w:rsidR="00211150" w:rsidRPr="003030C8" w:rsidRDefault="00211150" w:rsidP="00F54792">
            <w:pPr>
              <w:rPr>
                <w:rFonts w:ascii="Arial" w:hAnsi="Arial" w:cs="Arial"/>
              </w:rPr>
            </w:pPr>
          </w:p>
        </w:tc>
      </w:tr>
    </w:tbl>
    <w:p w:rsidR="009C663A" w:rsidRPr="003030C8" w:rsidRDefault="009C663A" w:rsidP="00311538">
      <w:pPr>
        <w:rPr>
          <w:rFonts w:ascii="Arial" w:hAnsi="Arial" w:cs="Arial"/>
        </w:rPr>
      </w:pPr>
    </w:p>
    <w:p w:rsidR="009C663A" w:rsidRPr="003030C8" w:rsidRDefault="009C663A">
      <w:pPr>
        <w:rPr>
          <w:rFonts w:ascii="Arial" w:hAnsi="Arial" w:cs="Arial"/>
        </w:rPr>
      </w:pPr>
      <w:r w:rsidRPr="003030C8">
        <w:rPr>
          <w:rFonts w:ascii="Arial" w:hAnsi="Arial" w:cs="Arial"/>
        </w:rPr>
        <w:br w:type="page"/>
      </w:r>
    </w:p>
    <w:tbl>
      <w:tblPr>
        <w:tblStyle w:val="Tabelraster"/>
        <w:tblW w:w="0" w:type="auto"/>
        <w:tblLook w:val="04A0" w:firstRow="1" w:lastRow="0" w:firstColumn="1" w:lastColumn="0" w:noHBand="0" w:noVBand="1"/>
      </w:tblPr>
      <w:tblGrid>
        <w:gridCol w:w="2262"/>
        <w:gridCol w:w="2508"/>
        <w:gridCol w:w="2538"/>
        <w:gridCol w:w="2430"/>
        <w:gridCol w:w="2538"/>
        <w:gridCol w:w="1944"/>
      </w:tblGrid>
      <w:tr w:rsidR="009C663A" w:rsidRPr="003030C8" w:rsidTr="00F54792">
        <w:tc>
          <w:tcPr>
            <w:tcW w:w="2265" w:type="dxa"/>
          </w:tcPr>
          <w:p w:rsidR="009C663A" w:rsidRPr="003030C8" w:rsidRDefault="009C663A" w:rsidP="00F54792">
            <w:pPr>
              <w:rPr>
                <w:rFonts w:ascii="Arial" w:hAnsi="Arial" w:cs="Arial"/>
                <w:i/>
                <w:sz w:val="16"/>
                <w:szCs w:val="16"/>
              </w:rPr>
            </w:pPr>
            <w:r w:rsidRPr="003030C8">
              <w:rPr>
                <w:rFonts w:ascii="Arial" w:hAnsi="Arial" w:cs="Arial"/>
                <w:i/>
                <w:sz w:val="16"/>
                <w:szCs w:val="16"/>
              </w:rPr>
              <w:lastRenderedPageBreak/>
              <w:t>1+ 3: Go – no GO beslissingen nemen en overleggen hebben met leiding over voortgang.</w:t>
            </w:r>
          </w:p>
        </w:tc>
        <w:tc>
          <w:tcPr>
            <w:tcW w:w="2510" w:type="dxa"/>
          </w:tcPr>
          <w:p w:rsidR="009C663A" w:rsidRPr="003030C8" w:rsidRDefault="009C663A" w:rsidP="00F54792">
            <w:pPr>
              <w:rPr>
                <w:rFonts w:ascii="Arial" w:hAnsi="Arial" w:cs="Arial"/>
              </w:rPr>
            </w:pPr>
            <w:r w:rsidRPr="003030C8">
              <w:rPr>
                <w:rFonts w:ascii="Arial" w:hAnsi="Arial" w:cs="Arial"/>
              </w:rPr>
              <w:t xml:space="preserve">Ik zie knelpunten op het moment dat zij zich duidelijk voordoen. </w:t>
            </w:r>
          </w:p>
          <w:p w:rsidR="009C663A" w:rsidRPr="003030C8" w:rsidRDefault="009C663A" w:rsidP="00F54792">
            <w:pPr>
              <w:rPr>
                <w:rFonts w:ascii="Arial" w:hAnsi="Arial" w:cs="Arial"/>
              </w:rPr>
            </w:pPr>
            <w:r w:rsidRPr="003030C8">
              <w:rPr>
                <w:rFonts w:ascii="Arial" w:hAnsi="Arial" w:cs="Arial"/>
              </w:rPr>
              <w:t xml:space="preserve">Ik overzie nog niet hoe ernstig ze zijn. </w:t>
            </w:r>
          </w:p>
          <w:p w:rsidR="009C663A" w:rsidRPr="003030C8" w:rsidRDefault="009C663A" w:rsidP="00F54792">
            <w:pPr>
              <w:rPr>
                <w:rFonts w:ascii="Arial" w:hAnsi="Arial" w:cs="Arial"/>
              </w:rPr>
            </w:pPr>
            <w:r w:rsidRPr="003030C8">
              <w:rPr>
                <w:rFonts w:ascii="Arial" w:hAnsi="Arial" w:cs="Arial"/>
              </w:rPr>
              <w:t>Daarom bespreek ik met de voorzitter/ docent coach of er sprake is van go- no go moment.</w:t>
            </w:r>
          </w:p>
          <w:p w:rsidR="009C663A" w:rsidRPr="003030C8" w:rsidRDefault="009C663A" w:rsidP="00F54792">
            <w:pPr>
              <w:rPr>
                <w:rFonts w:ascii="Arial" w:hAnsi="Arial" w:cs="Arial"/>
              </w:rPr>
            </w:pPr>
            <w:r w:rsidRPr="003030C8">
              <w:rPr>
                <w:rFonts w:ascii="Arial" w:hAnsi="Arial" w:cs="Arial"/>
              </w:rPr>
              <w:t xml:space="preserve">Ik bespreek dan ook welke afbreukrisico’s zich wel voordoen. </w:t>
            </w:r>
          </w:p>
          <w:p w:rsidR="009C663A" w:rsidRPr="003030C8" w:rsidRDefault="009C663A" w:rsidP="00F54792">
            <w:pPr>
              <w:rPr>
                <w:rFonts w:ascii="Arial" w:hAnsi="Arial" w:cs="Arial"/>
              </w:rPr>
            </w:pPr>
            <w:r w:rsidRPr="003030C8">
              <w:rPr>
                <w:rFonts w:ascii="Arial" w:hAnsi="Arial" w:cs="Arial"/>
              </w:rPr>
              <w:t>En ik bespreek of de voortgang van het werk onder welke knelpunten gaat lijden.</w:t>
            </w:r>
          </w:p>
          <w:p w:rsidR="009C663A" w:rsidRPr="003030C8" w:rsidRDefault="009C663A" w:rsidP="00F54792">
            <w:pPr>
              <w:rPr>
                <w:rFonts w:ascii="Arial" w:hAnsi="Arial" w:cs="Arial"/>
              </w:rPr>
            </w:pPr>
          </w:p>
          <w:p w:rsidR="009C663A" w:rsidRPr="003030C8" w:rsidRDefault="009C663A" w:rsidP="00F54792">
            <w:pPr>
              <w:rPr>
                <w:rFonts w:ascii="Arial" w:hAnsi="Arial" w:cs="Arial"/>
              </w:rPr>
            </w:pPr>
          </w:p>
          <w:p w:rsidR="009C663A" w:rsidRPr="003030C8" w:rsidRDefault="009C663A" w:rsidP="00F54792">
            <w:pPr>
              <w:rPr>
                <w:rFonts w:ascii="Arial" w:hAnsi="Arial" w:cs="Arial"/>
              </w:rPr>
            </w:pPr>
          </w:p>
        </w:tc>
        <w:tc>
          <w:tcPr>
            <w:tcW w:w="2540" w:type="dxa"/>
          </w:tcPr>
          <w:p w:rsidR="009C663A" w:rsidRPr="003030C8" w:rsidRDefault="009C663A" w:rsidP="00F54792">
            <w:pPr>
              <w:rPr>
                <w:rFonts w:ascii="Arial" w:hAnsi="Arial" w:cs="Arial"/>
              </w:rPr>
            </w:pPr>
            <w:r w:rsidRPr="003030C8">
              <w:rPr>
                <w:rFonts w:ascii="Arial" w:hAnsi="Arial" w:cs="Arial"/>
              </w:rPr>
              <w:t>Ik signaleer kort van te voren dat er knelpunten gaan voordoen.</w:t>
            </w:r>
          </w:p>
          <w:p w:rsidR="009C663A" w:rsidRPr="003030C8" w:rsidRDefault="009C663A" w:rsidP="00F54792">
            <w:pPr>
              <w:rPr>
                <w:rFonts w:ascii="Arial" w:hAnsi="Arial" w:cs="Arial"/>
              </w:rPr>
            </w:pPr>
            <w:r w:rsidRPr="003030C8">
              <w:rPr>
                <w:rFonts w:ascii="Arial" w:hAnsi="Arial" w:cs="Arial"/>
              </w:rPr>
              <w:t xml:space="preserve">Ik voorzie ook welke ernstig zijn. </w:t>
            </w:r>
          </w:p>
          <w:p w:rsidR="009C663A" w:rsidRPr="003030C8" w:rsidRDefault="009C663A" w:rsidP="00F54792">
            <w:pPr>
              <w:rPr>
                <w:rFonts w:ascii="Arial" w:hAnsi="Arial" w:cs="Arial"/>
              </w:rPr>
            </w:pPr>
            <w:r w:rsidRPr="003030C8">
              <w:rPr>
                <w:rFonts w:ascii="Arial" w:hAnsi="Arial" w:cs="Arial"/>
              </w:rPr>
              <w:t xml:space="preserve">Ik kan dan een go no go beslissing formuleren en deze met argumenten bespreken met de voorzitter/docent coach. </w:t>
            </w:r>
          </w:p>
          <w:p w:rsidR="009C663A" w:rsidRPr="003030C8" w:rsidRDefault="009C663A" w:rsidP="00F54792">
            <w:pPr>
              <w:rPr>
                <w:rFonts w:ascii="Arial" w:hAnsi="Arial" w:cs="Arial"/>
              </w:rPr>
            </w:pPr>
            <w:r w:rsidRPr="003030C8">
              <w:rPr>
                <w:rFonts w:ascii="Arial" w:hAnsi="Arial" w:cs="Arial"/>
              </w:rPr>
              <w:t>Ik mag deze beslissing nog niet zelf nemen.</w:t>
            </w:r>
          </w:p>
          <w:p w:rsidR="009C663A" w:rsidRPr="003030C8" w:rsidRDefault="009C663A" w:rsidP="00F54792">
            <w:pPr>
              <w:rPr>
                <w:rFonts w:ascii="Arial" w:hAnsi="Arial" w:cs="Arial"/>
              </w:rPr>
            </w:pPr>
            <w:r w:rsidRPr="003030C8">
              <w:rPr>
                <w:rFonts w:ascii="Arial" w:hAnsi="Arial" w:cs="Arial"/>
              </w:rPr>
              <w:t>Ik weet ook welk soort knelpunten de voortgang in het werk belemmeren en bespreek deze knelpunten en belemmeringen met de voorzitter/docent coach.</w:t>
            </w:r>
          </w:p>
        </w:tc>
        <w:tc>
          <w:tcPr>
            <w:tcW w:w="2417" w:type="dxa"/>
          </w:tcPr>
          <w:p w:rsidR="009C663A" w:rsidRPr="003030C8" w:rsidRDefault="009C663A" w:rsidP="00F54792">
            <w:pPr>
              <w:rPr>
                <w:rFonts w:ascii="Arial" w:hAnsi="Arial" w:cs="Arial"/>
              </w:rPr>
            </w:pPr>
            <w:r w:rsidRPr="003030C8">
              <w:rPr>
                <w:rFonts w:ascii="Arial" w:hAnsi="Arial" w:cs="Arial"/>
              </w:rPr>
              <w:t xml:space="preserve">Ik kan en mag zelf beslissingen nemen over bepaalde, nog niet alle werkzaamheden voor een Go- </w:t>
            </w:r>
            <w:proofErr w:type="spellStart"/>
            <w:r w:rsidRPr="003030C8">
              <w:rPr>
                <w:rFonts w:ascii="Arial" w:hAnsi="Arial" w:cs="Arial"/>
              </w:rPr>
              <w:t>noGo</w:t>
            </w:r>
            <w:proofErr w:type="spellEnd"/>
          </w:p>
          <w:p w:rsidR="009C663A" w:rsidRPr="003030C8" w:rsidRDefault="009C663A" w:rsidP="00F54792">
            <w:pPr>
              <w:rPr>
                <w:rFonts w:ascii="Arial" w:hAnsi="Arial" w:cs="Arial"/>
              </w:rPr>
            </w:pPr>
            <w:r w:rsidRPr="003030C8">
              <w:rPr>
                <w:rFonts w:ascii="Arial" w:hAnsi="Arial" w:cs="Arial"/>
              </w:rPr>
              <w:t xml:space="preserve">Ik bespreek de Go – </w:t>
            </w:r>
            <w:proofErr w:type="spellStart"/>
            <w:r w:rsidRPr="003030C8">
              <w:rPr>
                <w:rFonts w:ascii="Arial" w:hAnsi="Arial" w:cs="Arial"/>
              </w:rPr>
              <w:t>noGo</w:t>
            </w:r>
            <w:proofErr w:type="spellEnd"/>
            <w:r w:rsidRPr="003030C8">
              <w:rPr>
                <w:rFonts w:ascii="Arial" w:hAnsi="Arial" w:cs="Arial"/>
              </w:rPr>
              <w:t xml:space="preserve"> vooraf of achteraf met de voorzitter/docentcoach op basis van argumenten.</w:t>
            </w:r>
          </w:p>
        </w:tc>
        <w:tc>
          <w:tcPr>
            <w:tcW w:w="2540" w:type="dxa"/>
          </w:tcPr>
          <w:p w:rsidR="009C663A" w:rsidRPr="003030C8" w:rsidRDefault="009C663A" w:rsidP="00F54792">
            <w:pPr>
              <w:rPr>
                <w:rFonts w:ascii="Arial" w:hAnsi="Arial" w:cs="Arial"/>
              </w:rPr>
            </w:pPr>
            <w:r w:rsidRPr="003030C8">
              <w:rPr>
                <w:rFonts w:ascii="Arial" w:hAnsi="Arial" w:cs="Arial"/>
              </w:rPr>
              <w:t>Ik signaleer ruim van te voren dat knelpunten zich gaan voordoen en ik weet welke ernstig zijn.</w:t>
            </w:r>
          </w:p>
          <w:p w:rsidR="009C663A" w:rsidRPr="003030C8" w:rsidRDefault="009C663A" w:rsidP="00F54792">
            <w:pPr>
              <w:rPr>
                <w:rFonts w:ascii="Arial" w:hAnsi="Arial" w:cs="Arial"/>
              </w:rPr>
            </w:pPr>
          </w:p>
          <w:p w:rsidR="009C663A" w:rsidRPr="003030C8" w:rsidRDefault="009C663A" w:rsidP="00F54792">
            <w:pPr>
              <w:rPr>
                <w:rFonts w:ascii="Arial" w:hAnsi="Arial" w:cs="Arial"/>
              </w:rPr>
            </w:pPr>
            <w:r w:rsidRPr="003030C8">
              <w:rPr>
                <w:rFonts w:ascii="Arial" w:hAnsi="Arial" w:cs="Arial"/>
              </w:rPr>
              <w:t xml:space="preserve">Ik durf te  beslissen en beargumenteren wanneer het beter is een project te stoppen of met enig afbreukrisico toch door te laten gaan. </w:t>
            </w:r>
          </w:p>
          <w:p w:rsidR="009C663A" w:rsidRPr="003030C8" w:rsidRDefault="009C663A" w:rsidP="00F54792">
            <w:pPr>
              <w:rPr>
                <w:rFonts w:ascii="Arial" w:hAnsi="Arial" w:cs="Arial"/>
              </w:rPr>
            </w:pPr>
          </w:p>
          <w:p w:rsidR="009C663A" w:rsidRPr="003030C8" w:rsidRDefault="009C663A" w:rsidP="00F54792">
            <w:pPr>
              <w:rPr>
                <w:rFonts w:ascii="Arial" w:hAnsi="Arial" w:cs="Arial"/>
              </w:rPr>
            </w:pPr>
            <w:r w:rsidRPr="003030C8">
              <w:rPr>
                <w:rFonts w:ascii="Arial" w:hAnsi="Arial" w:cs="Arial"/>
              </w:rPr>
              <w:t xml:space="preserve">Ik houd de leiding/ opdrachtgever tijdig op de hoogte van de voortgang en de knelpunten. </w:t>
            </w:r>
          </w:p>
        </w:tc>
        <w:tc>
          <w:tcPr>
            <w:tcW w:w="1948" w:type="dxa"/>
          </w:tcPr>
          <w:p w:rsidR="009C663A" w:rsidRPr="003030C8" w:rsidRDefault="009C663A" w:rsidP="00F54792">
            <w:pPr>
              <w:rPr>
                <w:rFonts w:ascii="Arial" w:hAnsi="Arial" w:cs="Arial"/>
              </w:rPr>
            </w:pPr>
          </w:p>
        </w:tc>
      </w:tr>
      <w:tr w:rsidR="009C663A" w:rsidRPr="003030C8" w:rsidTr="00F54792">
        <w:tc>
          <w:tcPr>
            <w:tcW w:w="2265" w:type="dxa"/>
          </w:tcPr>
          <w:p w:rsidR="009C663A" w:rsidRPr="003030C8" w:rsidRDefault="009C663A" w:rsidP="00F54792">
            <w:pPr>
              <w:rPr>
                <w:rFonts w:ascii="Arial" w:hAnsi="Arial" w:cs="Arial"/>
              </w:rPr>
            </w:pPr>
          </w:p>
        </w:tc>
        <w:tc>
          <w:tcPr>
            <w:tcW w:w="2510" w:type="dxa"/>
          </w:tcPr>
          <w:p w:rsidR="009C663A" w:rsidRPr="003030C8" w:rsidRDefault="009C663A" w:rsidP="00F54792">
            <w:pPr>
              <w:rPr>
                <w:rFonts w:ascii="Arial" w:hAnsi="Arial" w:cs="Arial"/>
              </w:rPr>
            </w:pPr>
          </w:p>
        </w:tc>
        <w:tc>
          <w:tcPr>
            <w:tcW w:w="2540" w:type="dxa"/>
          </w:tcPr>
          <w:p w:rsidR="009C663A" w:rsidRPr="003030C8" w:rsidRDefault="009C663A" w:rsidP="00F54792">
            <w:pPr>
              <w:rPr>
                <w:rFonts w:ascii="Arial" w:hAnsi="Arial" w:cs="Arial"/>
              </w:rPr>
            </w:pPr>
          </w:p>
        </w:tc>
        <w:tc>
          <w:tcPr>
            <w:tcW w:w="2417" w:type="dxa"/>
          </w:tcPr>
          <w:p w:rsidR="009C663A" w:rsidRPr="003030C8" w:rsidRDefault="009C663A" w:rsidP="00F54792">
            <w:pPr>
              <w:rPr>
                <w:rFonts w:ascii="Arial" w:hAnsi="Arial" w:cs="Arial"/>
              </w:rPr>
            </w:pPr>
          </w:p>
        </w:tc>
        <w:tc>
          <w:tcPr>
            <w:tcW w:w="2540" w:type="dxa"/>
          </w:tcPr>
          <w:p w:rsidR="009C663A" w:rsidRPr="003030C8" w:rsidRDefault="009C663A" w:rsidP="00F54792">
            <w:pPr>
              <w:rPr>
                <w:rFonts w:ascii="Arial" w:hAnsi="Arial" w:cs="Arial"/>
              </w:rPr>
            </w:pPr>
          </w:p>
        </w:tc>
        <w:tc>
          <w:tcPr>
            <w:tcW w:w="1948" w:type="dxa"/>
          </w:tcPr>
          <w:p w:rsidR="009C663A" w:rsidRPr="003030C8" w:rsidRDefault="009C663A" w:rsidP="00F54792">
            <w:pPr>
              <w:rPr>
                <w:rFonts w:ascii="Arial" w:hAnsi="Arial" w:cs="Arial"/>
              </w:rPr>
            </w:pPr>
          </w:p>
          <w:p w:rsidR="009C663A" w:rsidRPr="003030C8" w:rsidRDefault="009C663A" w:rsidP="00F54792">
            <w:pPr>
              <w:rPr>
                <w:rFonts w:ascii="Arial" w:hAnsi="Arial" w:cs="Arial"/>
              </w:rPr>
            </w:pPr>
          </w:p>
          <w:p w:rsidR="009C663A" w:rsidRPr="003030C8" w:rsidRDefault="009C663A" w:rsidP="00F54792">
            <w:pPr>
              <w:rPr>
                <w:rFonts w:ascii="Arial" w:hAnsi="Arial" w:cs="Arial"/>
              </w:rPr>
            </w:pPr>
          </w:p>
        </w:tc>
      </w:tr>
    </w:tbl>
    <w:p w:rsidR="009C663A" w:rsidRPr="003030C8" w:rsidRDefault="009C663A">
      <w:pPr>
        <w:rPr>
          <w:rFonts w:ascii="Arial" w:hAnsi="Arial" w:cs="Arial"/>
        </w:rPr>
      </w:pPr>
      <w:r w:rsidRPr="003030C8">
        <w:rPr>
          <w:rFonts w:ascii="Arial" w:hAnsi="Arial" w:cs="Arial"/>
        </w:rPr>
        <w:br w:type="page"/>
      </w:r>
    </w:p>
    <w:tbl>
      <w:tblPr>
        <w:tblStyle w:val="Tabelraster"/>
        <w:tblW w:w="0" w:type="auto"/>
        <w:tblLook w:val="04A0" w:firstRow="1" w:lastRow="0" w:firstColumn="1" w:lastColumn="0" w:noHBand="0" w:noVBand="1"/>
      </w:tblPr>
      <w:tblGrid>
        <w:gridCol w:w="2265"/>
        <w:gridCol w:w="2510"/>
        <w:gridCol w:w="2540"/>
        <w:gridCol w:w="2417"/>
        <w:gridCol w:w="2540"/>
        <w:gridCol w:w="1948"/>
      </w:tblGrid>
      <w:tr w:rsidR="009C663A" w:rsidRPr="003030C8" w:rsidTr="00F54792">
        <w:tc>
          <w:tcPr>
            <w:tcW w:w="2265" w:type="dxa"/>
          </w:tcPr>
          <w:p w:rsidR="009C663A" w:rsidRPr="003030C8" w:rsidRDefault="009C663A" w:rsidP="00F54792">
            <w:pPr>
              <w:rPr>
                <w:rFonts w:ascii="Arial" w:hAnsi="Arial" w:cs="Arial"/>
                <w:i/>
                <w:sz w:val="16"/>
                <w:szCs w:val="16"/>
              </w:rPr>
            </w:pPr>
            <w:r w:rsidRPr="003030C8">
              <w:rPr>
                <w:rFonts w:ascii="Arial" w:hAnsi="Arial" w:cs="Arial"/>
                <w:i/>
                <w:sz w:val="16"/>
                <w:szCs w:val="16"/>
              </w:rPr>
              <w:lastRenderedPageBreak/>
              <w:t>2: Taken verdelen</w:t>
            </w:r>
          </w:p>
        </w:tc>
        <w:tc>
          <w:tcPr>
            <w:tcW w:w="2510" w:type="dxa"/>
          </w:tcPr>
          <w:p w:rsidR="009C663A" w:rsidRPr="003030C8" w:rsidRDefault="009C663A" w:rsidP="00F54792">
            <w:pPr>
              <w:rPr>
                <w:rFonts w:ascii="Arial" w:hAnsi="Arial" w:cs="Arial"/>
              </w:rPr>
            </w:pPr>
            <w:r w:rsidRPr="003030C8">
              <w:rPr>
                <w:rFonts w:ascii="Arial" w:hAnsi="Arial" w:cs="Arial"/>
              </w:rPr>
              <w:t>Ik verdeel de taken over de mensen zoals ik denk dat het beste is.</w:t>
            </w:r>
          </w:p>
          <w:p w:rsidR="009C663A" w:rsidRPr="003030C8" w:rsidRDefault="009C663A" w:rsidP="00F54792">
            <w:pPr>
              <w:rPr>
                <w:rFonts w:ascii="Arial" w:hAnsi="Arial" w:cs="Arial"/>
              </w:rPr>
            </w:pPr>
            <w:r w:rsidRPr="003030C8">
              <w:rPr>
                <w:rFonts w:ascii="Arial" w:hAnsi="Arial" w:cs="Arial"/>
              </w:rPr>
              <w:t xml:space="preserve">Ik doe dit zonder dat ik echt goed kan argumenteren waarom zo. </w:t>
            </w:r>
          </w:p>
          <w:p w:rsidR="009C663A" w:rsidRPr="003030C8" w:rsidRDefault="009C663A" w:rsidP="00F54792">
            <w:pPr>
              <w:rPr>
                <w:rFonts w:ascii="Arial" w:hAnsi="Arial" w:cs="Arial"/>
              </w:rPr>
            </w:pPr>
            <w:r w:rsidRPr="003030C8">
              <w:rPr>
                <w:rFonts w:ascii="Arial" w:hAnsi="Arial" w:cs="Arial"/>
              </w:rPr>
              <w:t xml:space="preserve"> Ik weet dat ik nog gevoelig ben voor ‘vriendjespolitiek ‘.</w:t>
            </w:r>
          </w:p>
          <w:p w:rsidR="009C663A" w:rsidRPr="003030C8" w:rsidRDefault="009C663A" w:rsidP="00F54792">
            <w:pPr>
              <w:rPr>
                <w:rFonts w:ascii="Arial" w:hAnsi="Arial" w:cs="Arial"/>
              </w:rPr>
            </w:pPr>
            <w:r w:rsidRPr="003030C8">
              <w:rPr>
                <w:rFonts w:ascii="Arial" w:hAnsi="Arial" w:cs="Arial"/>
              </w:rPr>
              <w:t xml:space="preserve"> Ik doe vaak zelf taken die anders blijven liggen</w:t>
            </w:r>
          </w:p>
        </w:tc>
        <w:tc>
          <w:tcPr>
            <w:tcW w:w="2540" w:type="dxa"/>
          </w:tcPr>
          <w:p w:rsidR="009C663A" w:rsidRPr="003030C8" w:rsidRDefault="009C663A" w:rsidP="00F54792">
            <w:pPr>
              <w:rPr>
                <w:rFonts w:ascii="Arial" w:hAnsi="Arial" w:cs="Arial"/>
              </w:rPr>
            </w:pPr>
            <w:r w:rsidRPr="003030C8">
              <w:rPr>
                <w:rFonts w:ascii="Arial" w:hAnsi="Arial" w:cs="Arial"/>
              </w:rPr>
              <w:t xml:space="preserve">Ik verdeel taken over mensen. Iedereen mag kiezen wat hij/zij wil gaan doen. </w:t>
            </w:r>
          </w:p>
          <w:p w:rsidR="009C663A" w:rsidRPr="003030C8" w:rsidRDefault="009C663A" w:rsidP="00F54792">
            <w:pPr>
              <w:rPr>
                <w:rFonts w:ascii="Arial" w:hAnsi="Arial" w:cs="Arial"/>
              </w:rPr>
            </w:pPr>
            <w:r w:rsidRPr="003030C8">
              <w:rPr>
                <w:rFonts w:ascii="Arial" w:hAnsi="Arial" w:cs="Arial"/>
              </w:rPr>
              <w:t>Als er taken overblijven ga ik leuren bij de mensen, en in geval van nood doe ik het toch maar zelf.</w:t>
            </w:r>
          </w:p>
        </w:tc>
        <w:tc>
          <w:tcPr>
            <w:tcW w:w="2417" w:type="dxa"/>
          </w:tcPr>
          <w:p w:rsidR="009C663A" w:rsidRPr="003030C8" w:rsidRDefault="009C663A" w:rsidP="00F54792">
            <w:pPr>
              <w:rPr>
                <w:rFonts w:ascii="Arial" w:hAnsi="Arial" w:cs="Arial"/>
              </w:rPr>
            </w:pPr>
            <w:r w:rsidRPr="003030C8">
              <w:rPr>
                <w:rFonts w:ascii="Arial" w:hAnsi="Arial" w:cs="Arial"/>
              </w:rPr>
              <w:t>Ik verdeel taken over mensen en laat ze ook zelf kiezen.</w:t>
            </w:r>
          </w:p>
          <w:p w:rsidR="009C663A" w:rsidRPr="003030C8" w:rsidRDefault="009C663A" w:rsidP="00F54792">
            <w:pPr>
              <w:rPr>
                <w:rFonts w:ascii="Arial" w:hAnsi="Arial" w:cs="Arial"/>
              </w:rPr>
            </w:pPr>
            <w:r w:rsidRPr="003030C8">
              <w:rPr>
                <w:rFonts w:ascii="Arial" w:hAnsi="Arial" w:cs="Arial"/>
              </w:rPr>
              <w:t>Als er taken overblijven, geef ik taken aan mensen die bij hun competenties passen.</w:t>
            </w:r>
          </w:p>
          <w:p w:rsidR="009C663A" w:rsidRPr="003030C8" w:rsidRDefault="009C663A" w:rsidP="00F54792">
            <w:pPr>
              <w:rPr>
                <w:rFonts w:ascii="Arial" w:hAnsi="Arial" w:cs="Arial"/>
              </w:rPr>
            </w:pPr>
            <w:r w:rsidRPr="003030C8">
              <w:rPr>
                <w:rFonts w:ascii="Arial" w:hAnsi="Arial" w:cs="Arial"/>
              </w:rPr>
              <w:t xml:space="preserve">Ik trap in de valkuil om het zelf maar te doen. </w:t>
            </w:r>
          </w:p>
        </w:tc>
        <w:tc>
          <w:tcPr>
            <w:tcW w:w="2540" w:type="dxa"/>
          </w:tcPr>
          <w:p w:rsidR="009C663A" w:rsidRPr="003030C8" w:rsidRDefault="009C663A" w:rsidP="00F54792">
            <w:pPr>
              <w:rPr>
                <w:rFonts w:ascii="Arial" w:hAnsi="Arial" w:cs="Arial"/>
              </w:rPr>
            </w:pPr>
            <w:r w:rsidRPr="003030C8">
              <w:rPr>
                <w:rFonts w:ascii="Arial" w:hAnsi="Arial" w:cs="Arial"/>
              </w:rPr>
              <w:t xml:space="preserve">Ik geef mensen taken die bij hun competenties passen. </w:t>
            </w:r>
          </w:p>
          <w:p w:rsidR="009C663A" w:rsidRPr="003030C8" w:rsidRDefault="009C663A" w:rsidP="00F54792">
            <w:pPr>
              <w:rPr>
                <w:rFonts w:ascii="Arial" w:hAnsi="Arial" w:cs="Arial"/>
              </w:rPr>
            </w:pPr>
            <w:r w:rsidRPr="003030C8">
              <w:rPr>
                <w:rFonts w:ascii="Arial" w:hAnsi="Arial" w:cs="Arial"/>
              </w:rPr>
              <w:t>Ik doe dit overigens graag met een gesprekje erbij ‘dit moet gebeuren, en is dit niet wat voor jou’.</w:t>
            </w:r>
          </w:p>
          <w:p w:rsidR="009C663A" w:rsidRPr="003030C8" w:rsidRDefault="009C663A" w:rsidP="00F54792">
            <w:pPr>
              <w:rPr>
                <w:rFonts w:ascii="Arial" w:hAnsi="Arial" w:cs="Arial"/>
              </w:rPr>
            </w:pPr>
            <w:r w:rsidRPr="003030C8">
              <w:rPr>
                <w:rFonts w:ascii="Arial" w:hAnsi="Arial" w:cs="Arial"/>
              </w:rPr>
              <w:t xml:space="preserve">Ik zorg altijd dat alle taken worden gedaan, zonder dat ik blijf zitten met restanten. </w:t>
            </w:r>
          </w:p>
          <w:p w:rsidR="009C663A" w:rsidRPr="003030C8" w:rsidRDefault="009C663A" w:rsidP="00F54792">
            <w:pPr>
              <w:rPr>
                <w:rFonts w:ascii="Arial" w:hAnsi="Arial" w:cs="Arial"/>
              </w:rPr>
            </w:pPr>
            <w:r w:rsidRPr="003030C8">
              <w:rPr>
                <w:rFonts w:ascii="Arial" w:hAnsi="Arial" w:cs="Arial"/>
              </w:rPr>
              <w:t>Ik werk alleen uitvoerend mee als er plotsklaps extra handen nodig zijn, of bij ziekte e.d.</w:t>
            </w:r>
          </w:p>
        </w:tc>
        <w:tc>
          <w:tcPr>
            <w:tcW w:w="1948" w:type="dxa"/>
          </w:tcPr>
          <w:p w:rsidR="009C663A" w:rsidRPr="003030C8" w:rsidRDefault="009C663A" w:rsidP="00F54792">
            <w:pPr>
              <w:rPr>
                <w:rFonts w:ascii="Arial" w:hAnsi="Arial" w:cs="Arial"/>
              </w:rPr>
            </w:pPr>
          </w:p>
        </w:tc>
      </w:tr>
      <w:tr w:rsidR="009C663A" w:rsidRPr="003030C8" w:rsidTr="00F54792">
        <w:tc>
          <w:tcPr>
            <w:tcW w:w="2265" w:type="dxa"/>
          </w:tcPr>
          <w:p w:rsidR="009C663A" w:rsidRPr="003030C8" w:rsidRDefault="009C663A" w:rsidP="00F54792">
            <w:pPr>
              <w:rPr>
                <w:rFonts w:ascii="Arial" w:hAnsi="Arial" w:cs="Arial"/>
              </w:rPr>
            </w:pPr>
          </w:p>
        </w:tc>
        <w:tc>
          <w:tcPr>
            <w:tcW w:w="2510" w:type="dxa"/>
          </w:tcPr>
          <w:p w:rsidR="009C663A" w:rsidRPr="003030C8" w:rsidRDefault="009C663A" w:rsidP="00F54792">
            <w:pPr>
              <w:rPr>
                <w:rFonts w:ascii="Arial" w:hAnsi="Arial" w:cs="Arial"/>
              </w:rPr>
            </w:pPr>
          </w:p>
        </w:tc>
        <w:tc>
          <w:tcPr>
            <w:tcW w:w="2540" w:type="dxa"/>
          </w:tcPr>
          <w:p w:rsidR="009C663A" w:rsidRPr="003030C8" w:rsidRDefault="009C663A" w:rsidP="00F54792">
            <w:pPr>
              <w:rPr>
                <w:rFonts w:ascii="Arial" w:hAnsi="Arial" w:cs="Arial"/>
              </w:rPr>
            </w:pPr>
          </w:p>
        </w:tc>
        <w:tc>
          <w:tcPr>
            <w:tcW w:w="2417" w:type="dxa"/>
          </w:tcPr>
          <w:p w:rsidR="009C663A" w:rsidRPr="003030C8" w:rsidRDefault="009C663A" w:rsidP="00F54792">
            <w:pPr>
              <w:rPr>
                <w:rFonts w:ascii="Arial" w:hAnsi="Arial" w:cs="Arial"/>
              </w:rPr>
            </w:pPr>
          </w:p>
          <w:p w:rsidR="009C663A" w:rsidRPr="003030C8" w:rsidRDefault="009C663A" w:rsidP="00F54792">
            <w:pPr>
              <w:rPr>
                <w:rFonts w:ascii="Arial" w:hAnsi="Arial" w:cs="Arial"/>
              </w:rPr>
            </w:pPr>
          </w:p>
          <w:p w:rsidR="009C663A" w:rsidRPr="003030C8" w:rsidRDefault="009C663A" w:rsidP="00F54792">
            <w:pPr>
              <w:rPr>
                <w:rFonts w:ascii="Arial" w:hAnsi="Arial" w:cs="Arial"/>
              </w:rPr>
            </w:pPr>
          </w:p>
        </w:tc>
        <w:tc>
          <w:tcPr>
            <w:tcW w:w="2540" w:type="dxa"/>
          </w:tcPr>
          <w:p w:rsidR="009C663A" w:rsidRPr="003030C8" w:rsidRDefault="009C663A" w:rsidP="00F54792">
            <w:pPr>
              <w:rPr>
                <w:rFonts w:ascii="Arial" w:hAnsi="Arial" w:cs="Arial"/>
              </w:rPr>
            </w:pPr>
          </w:p>
        </w:tc>
        <w:tc>
          <w:tcPr>
            <w:tcW w:w="1948" w:type="dxa"/>
          </w:tcPr>
          <w:p w:rsidR="009C663A" w:rsidRPr="003030C8" w:rsidRDefault="009C663A" w:rsidP="00F54792">
            <w:pPr>
              <w:rPr>
                <w:rFonts w:ascii="Arial" w:hAnsi="Arial" w:cs="Arial"/>
              </w:rPr>
            </w:pPr>
          </w:p>
        </w:tc>
      </w:tr>
    </w:tbl>
    <w:p w:rsidR="009C663A" w:rsidRPr="003030C8" w:rsidRDefault="009C663A" w:rsidP="009C663A">
      <w:pPr>
        <w:rPr>
          <w:rFonts w:ascii="Arial" w:hAnsi="Arial" w:cs="Arial"/>
        </w:rPr>
      </w:pPr>
    </w:p>
    <w:p w:rsidR="00CD79B4" w:rsidRPr="003030C8" w:rsidRDefault="00CD79B4">
      <w:pPr>
        <w:rPr>
          <w:rFonts w:ascii="Arial" w:hAnsi="Arial" w:cs="Arial"/>
        </w:rPr>
      </w:pPr>
    </w:p>
    <w:sectPr w:rsidR="00CD79B4" w:rsidRPr="003030C8" w:rsidSect="006D528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59" w:rsidRDefault="00952459" w:rsidP="00C4147B">
      <w:pPr>
        <w:spacing w:line="240" w:lineRule="auto"/>
      </w:pPr>
      <w:r>
        <w:separator/>
      </w:r>
    </w:p>
  </w:endnote>
  <w:endnote w:type="continuationSeparator" w:id="0">
    <w:p w:rsidR="00952459" w:rsidRDefault="00952459" w:rsidP="00C4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Sans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43242"/>
      <w:docPartObj>
        <w:docPartGallery w:val="Page Numbers (Bottom of Page)"/>
        <w:docPartUnique/>
      </w:docPartObj>
    </w:sdtPr>
    <w:sdtEndPr/>
    <w:sdtContent>
      <w:p w:rsidR="00C72B78" w:rsidRDefault="00C72B78">
        <w:pPr>
          <w:pStyle w:val="Voettekst"/>
          <w:jc w:val="center"/>
        </w:pPr>
        <w:r>
          <w:fldChar w:fldCharType="begin"/>
        </w:r>
        <w:r>
          <w:instrText>PAGE   \* MERGEFORMAT</w:instrText>
        </w:r>
        <w:r>
          <w:fldChar w:fldCharType="separate"/>
        </w:r>
        <w:r w:rsidR="003030C8">
          <w:rPr>
            <w:noProof/>
          </w:rPr>
          <w:t>1</w:t>
        </w:r>
        <w:r>
          <w:fldChar w:fldCharType="end"/>
        </w:r>
      </w:p>
    </w:sdtContent>
  </w:sdt>
  <w:p w:rsidR="00C72B78" w:rsidRDefault="00C72B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59" w:rsidRDefault="00952459" w:rsidP="00C4147B">
      <w:pPr>
        <w:spacing w:line="240" w:lineRule="auto"/>
      </w:pPr>
      <w:r>
        <w:separator/>
      </w:r>
    </w:p>
  </w:footnote>
  <w:footnote w:type="continuationSeparator" w:id="0">
    <w:p w:rsidR="00952459" w:rsidRDefault="00952459" w:rsidP="00C41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B58"/>
    <w:multiLevelType w:val="hybridMultilevel"/>
    <w:tmpl w:val="15F82E60"/>
    <w:lvl w:ilvl="0" w:tplc="B442B6B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531F52"/>
    <w:multiLevelType w:val="hybridMultilevel"/>
    <w:tmpl w:val="9DBA7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8B"/>
    <w:rsid w:val="00005F62"/>
    <w:rsid w:val="00015BA9"/>
    <w:rsid w:val="0009280A"/>
    <w:rsid w:val="000B1754"/>
    <w:rsid w:val="000F57C8"/>
    <w:rsid w:val="00171E7F"/>
    <w:rsid w:val="00177ED1"/>
    <w:rsid w:val="00182BC0"/>
    <w:rsid w:val="00194CA1"/>
    <w:rsid w:val="001E4086"/>
    <w:rsid w:val="00211150"/>
    <w:rsid w:val="002A139A"/>
    <w:rsid w:val="002B2C80"/>
    <w:rsid w:val="002C369E"/>
    <w:rsid w:val="002F316E"/>
    <w:rsid w:val="003030C8"/>
    <w:rsid w:val="00311538"/>
    <w:rsid w:val="003179A9"/>
    <w:rsid w:val="00401F1B"/>
    <w:rsid w:val="004613F7"/>
    <w:rsid w:val="00495B10"/>
    <w:rsid w:val="004F36CA"/>
    <w:rsid w:val="00504EC5"/>
    <w:rsid w:val="0051191B"/>
    <w:rsid w:val="00516955"/>
    <w:rsid w:val="00572E4B"/>
    <w:rsid w:val="0059743D"/>
    <w:rsid w:val="005B12D3"/>
    <w:rsid w:val="005C4066"/>
    <w:rsid w:val="00612077"/>
    <w:rsid w:val="006250F4"/>
    <w:rsid w:val="00670E25"/>
    <w:rsid w:val="00686593"/>
    <w:rsid w:val="006B4315"/>
    <w:rsid w:val="006D528B"/>
    <w:rsid w:val="006F5A2B"/>
    <w:rsid w:val="007625A6"/>
    <w:rsid w:val="007943C5"/>
    <w:rsid w:val="007A3D82"/>
    <w:rsid w:val="007C59E5"/>
    <w:rsid w:val="007D471D"/>
    <w:rsid w:val="008011BB"/>
    <w:rsid w:val="008067C1"/>
    <w:rsid w:val="0081283D"/>
    <w:rsid w:val="008222C1"/>
    <w:rsid w:val="00827D97"/>
    <w:rsid w:val="00866455"/>
    <w:rsid w:val="008E10C8"/>
    <w:rsid w:val="008E2A9F"/>
    <w:rsid w:val="008F0DCF"/>
    <w:rsid w:val="00952459"/>
    <w:rsid w:val="00966388"/>
    <w:rsid w:val="00975059"/>
    <w:rsid w:val="009A2789"/>
    <w:rsid w:val="009A508B"/>
    <w:rsid w:val="009C663A"/>
    <w:rsid w:val="009E0DE5"/>
    <w:rsid w:val="00A0775D"/>
    <w:rsid w:val="00A25C7E"/>
    <w:rsid w:val="00AB0A8B"/>
    <w:rsid w:val="00AB6849"/>
    <w:rsid w:val="00AC6AC6"/>
    <w:rsid w:val="00AC71E7"/>
    <w:rsid w:val="00AD2DCF"/>
    <w:rsid w:val="00AD34C1"/>
    <w:rsid w:val="00B26BAB"/>
    <w:rsid w:val="00B5203D"/>
    <w:rsid w:val="00B92027"/>
    <w:rsid w:val="00BF4840"/>
    <w:rsid w:val="00C4147B"/>
    <w:rsid w:val="00C51079"/>
    <w:rsid w:val="00C72B78"/>
    <w:rsid w:val="00CD36CC"/>
    <w:rsid w:val="00CD79B4"/>
    <w:rsid w:val="00D3143F"/>
    <w:rsid w:val="00D41D13"/>
    <w:rsid w:val="00D6154D"/>
    <w:rsid w:val="00DB5A5B"/>
    <w:rsid w:val="00DC011C"/>
    <w:rsid w:val="00DD4021"/>
    <w:rsid w:val="00E85839"/>
    <w:rsid w:val="00E9123B"/>
    <w:rsid w:val="00EB2A14"/>
    <w:rsid w:val="00F26FD9"/>
    <w:rsid w:val="00F445EE"/>
    <w:rsid w:val="00FA0BF6"/>
    <w:rsid w:val="00FC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4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BAB"/>
    <w:pPr>
      <w:ind w:left="720"/>
      <w:contextualSpacing/>
    </w:pPr>
  </w:style>
  <w:style w:type="paragraph" w:styleId="Koptekst">
    <w:name w:val="header"/>
    <w:basedOn w:val="Standaard"/>
    <w:link w:val="KoptekstChar"/>
    <w:uiPriority w:val="99"/>
    <w:unhideWhenUsed/>
    <w:rsid w:val="00C414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147B"/>
  </w:style>
  <w:style w:type="paragraph" w:styleId="Voettekst">
    <w:name w:val="footer"/>
    <w:basedOn w:val="Standaard"/>
    <w:link w:val="VoettekstChar"/>
    <w:uiPriority w:val="99"/>
    <w:unhideWhenUsed/>
    <w:rsid w:val="00C414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147B"/>
  </w:style>
  <w:style w:type="paragraph" w:styleId="Ballontekst">
    <w:name w:val="Balloon Text"/>
    <w:basedOn w:val="Standaard"/>
    <w:link w:val="BallontekstChar"/>
    <w:uiPriority w:val="99"/>
    <w:semiHidden/>
    <w:unhideWhenUsed/>
    <w:rsid w:val="00005F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4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BAB"/>
    <w:pPr>
      <w:ind w:left="720"/>
      <w:contextualSpacing/>
    </w:pPr>
  </w:style>
  <w:style w:type="paragraph" w:styleId="Koptekst">
    <w:name w:val="header"/>
    <w:basedOn w:val="Standaard"/>
    <w:link w:val="KoptekstChar"/>
    <w:uiPriority w:val="99"/>
    <w:unhideWhenUsed/>
    <w:rsid w:val="00C414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147B"/>
  </w:style>
  <w:style w:type="paragraph" w:styleId="Voettekst">
    <w:name w:val="footer"/>
    <w:basedOn w:val="Standaard"/>
    <w:link w:val="VoettekstChar"/>
    <w:uiPriority w:val="99"/>
    <w:unhideWhenUsed/>
    <w:rsid w:val="00C414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147B"/>
  </w:style>
  <w:style w:type="paragraph" w:styleId="Ballontekst">
    <w:name w:val="Balloon Text"/>
    <w:basedOn w:val="Standaard"/>
    <w:link w:val="BallontekstChar"/>
    <w:uiPriority w:val="99"/>
    <w:semiHidden/>
    <w:unhideWhenUsed/>
    <w:rsid w:val="00005F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2013-01-31T18:35:00Z</cp:lastPrinted>
  <dcterms:created xsi:type="dcterms:W3CDTF">2014-06-17T12:45:00Z</dcterms:created>
  <dcterms:modified xsi:type="dcterms:W3CDTF">2014-06-17T12:45:00Z</dcterms:modified>
</cp:coreProperties>
</file>